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505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№86MS0032-01-202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3842-93</w:t>
      </w:r>
    </w:p>
    <w:p>
      <w:pPr>
        <w:spacing w:before="0" w:after="0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14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Сургутского судебного района Ханты-Мансийс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об административном правонарушении, предусмотренном ст.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Ионовой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Ольги Владимировны, </w:t>
      </w:r>
      <w:r>
        <w:rPr>
          <w:rStyle w:val="cat-UserDefinedgrp-35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Ионова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05.07.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8:00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Тюменская область,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Style w:val="cat-UserDefinedgrp-36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телесные повреждения,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несовершеннолетней </w:t>
      </w:r>
      <w:r>
        <w:rPr>
          <w:rStyle w:val="cat-UserDefinedgrp-38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7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удар </w:t>
      </w:r>
      <w:r>
        <w:rPr>
          <w:rFonts w:ascii="Times New Roman" w:eastAsia="Times New Roman" w:hAnsi="Times New Roman" w:cs="Times New Roman"/>
          <w:sz w:val="28"/>
          <w:szCs w:val="28"/>
        </w:rPr>
        <w:t>ладонью правой руки по щеке).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Ионов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, указанны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ст. 115 УК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Ионова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судебном заседании вину в совершении правонарушения признала.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Потерпевшая </w:t>
      </w:r>
      <w:r>
        <w:rPr>
          <w:rStyle w:val="cat-UserDefinedgrp-38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/расписка/, в судебное заседание не явилась.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 рассмотрении дела в её отсутствие не предоставила.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>Ионовой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>2501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08.07.2026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сотрудника полиции,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8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Ионовой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О.В. и другими материалами дела.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совокупность исследованных доказательств, судья считает, что 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>Ионовой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8"/>
          <w:szCs w:val="28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Ионовой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отсутствие отягчающих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Ионову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Ольгу Владимировну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Ионовой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О.В.,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на основании ч. 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Югры, л/с 04872D08080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>, ОКТМО 71826000, ОГРН 1238600002190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счета получателя: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72011601063010101140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</w:t>
      </w:r>
      <w:r>
        <w:rPr>
          <w:rFonts w:ascii="Times New Roman" w:eastAsia="Times New Roman" w:hAnsi="Times New Roman" w:cs="Times New Roman"/>
          <w:sz w:val="28"/>
          <w:szCs w:val="28"/>
        </w:rPr>
        <w:t>5052606148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505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6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1">
    <w:name w:val="cat-UserDefined grp-35 rplc-11"/>
    <w:basedOn w:val="DefaultParagraphFont"/>
  </w:style>
  <w:style w:type="character" w:customStyle="1" w:styleId="cat-UserDefinedgrp-36rplc-19">
    <w:name w:val="cat-UserDefined grp-36 rplc-19"/>
    <w:basedOn w:val="DefaultParagraphFont"/>
  </w:style>
  <w:style w:type="character" w:customStyle="1" w:styleId="cat-UserDefinedgrp-38rplc-20">
    <w:name w:val="cat-UserDefined grp-38 rplc-20"/>
    <w:basedOn w:val="DefaultParagraphFont"/>
  </w:style>
  <w:style w:type="character" w:customStyle="1" w:styleId="cat-UserDefinedgrp-37rplc-22">
    <w:name w:val="cat-UserDefined grp-37 rplc-22"/>
    <w:basedOn w:val="DefaultParagraphFont"/>
  </w:style>
  <w:style w:type="character" w:customStyle="1" w:styleId="cat-UserDefinedgrp-38rplc-27">
    <w:name w:val="cat-UserDefined grp-38 rplc-27"/>
    <w:basedOn w:val="DefaultParagraphFont"/>
  </w:style>
  <w:style w:type="character" w:customStyle="1" w:styleId="cat-UserDefinedgrp-38rplc-30">
    <w:name w:val="cat-UserDefined grp-38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15" TargetMode="External" /><Relationship Id="rId5" Type="http://schemas.openxmlformats.org/officeDocument/2006/relationships/hyperlink" Target="garantF1://10008000.116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